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8CFC" w14:textId="77777777" w:rsidR="001D6D36" w:rsidRDefault="00000000">
      <w:pPr>
        <w:spacing w:after="654" w:line="259" w:lineRule="auto"/>
        <w:ind w:left="0" w:firstLine="0"/>
        <w:jc w:val="right"/>
      </w:pPr>
      <w:r>
        <w:rPr>
          <w:sz w:val="20"/>
        </w:rPr>
        <w:t xml:space="preserve"> </w:t>
      </w:r>
    </w:p>
    <w:p w14:paraId="7473787C" w14:textId="77777777" w:rsidR="001D6D36" w:rsidRDefault="00000000">
      <w:pPr>
        <w:spacing w:after="56" w:line="259" w:lineRule="auto"/>
        <w:ind w:left="0" w:right="102" w:firstLine="0"/>
        <w:jc w:val="center"/>
      </w:pPr>
      <w:proofErr w:type="spellStart"/>
      <w:r>
        <w:rPr>
          <w:sz w:val="24"/>
        </w:rPr>
        <w:t>年頭の辞</w:t>
      </w:r>
      <w:proofErr w:type="spellEnd"/>
      <w:r>
        <w:rPr>
          <w:sz w:val="24"/>
        </w:rPr>
        <w:t xml:space="preserve"> </w:t>
      </w:r>
    </w:p>
    <w:p w14:paraId="0CE21E31" w14:textId="77777777" w:rsidR="001D6D36" w:rsidRDefault="00000000">
      <w:pPr>
        <w:spacing w:after="52" w:line="259" w:lineRule="auto"/>
        <w:ind w:left="0" w:firstLine="0"/>
      </w:pPr>
      <w:r>
        <w:rPr>
          <w:sz w:val="24"/>
        </w:rPr>
        <w:t xml:space="preserve"> </w:t>
      </w:r>
    </w:p>
    <w:p w14:paraId="59ACFBEA" w14:textId="77777777" w:rsidR="001D6D36" w:rsidRDefault="00000000">
      <w:pPr>
        <w:spacing w:after="86" w:line="259" w:lineRule="auto"/>
        <w:ind w:firstLine="0"/>
      </w:pPr>
      <w:proofErr w:type="spellStart"/>
      <w:r>
        <w:t>新しい年のはじめにあたり、ご挨拶申し上げます</w:t>
      </w:r>
      <w:proofErr w:type="spellEnd"/>
      <w:r>
        <w:t xml:space="preserve">。 </w:t>
      </w:r>
    </w:p>
    <w:p w14:paraId="5C493019" w14:textId="77777777" w:rsidR="001D6D36" w:rsidRDefault="00000000">
      <w:pPr>
        <w:ind w:left="-15"/>
      </w:pPr>
      <w:r>
        <w:t xml:space="preserve">昨年も世界各地で地震や洪水、山火事など様々な災害が起こり、多くの方が被災されました。災害によってお亡くなりになられたすべての方々に謹んで哀悼の意を表しますとともに、被災された皆さまに心よりお見舞い申し上げます。皆さまが一日も早く、日常の生活を取り戻されますことを願っております。 </w:t>
      </w:r>
    </w:p>
    <w:p w14:paraId="7EC72517" w14:textId="77777777" w:rsidR="001D6D36" w:rsidRDefault="00000000">
      <w:pPr>
        <w:ind w:left="-15"/>
      </w:pPr>
      <w:proofErr w:type="spellStart"/>
      <w:r>
        <w:t>また</w:t>
      </w:r>
      <w:proofErr w:type="spellEnd"/>
      <w:r>
        <w:t xml:space="preserve">、2022 年 2 </w:t>
      </w:r>
      <w:proofErr w:type="spellStart"/>
      <w:r>
        <w:t>月に始まったロシア連邦によるウクライナ侵攻はいまだに続いており</w:t>
      </w:r>
      <w:proofErr w:type="spellEnd"/>
      <w:r>
        <w:t>、2023年10月以来の中東における武力衝突でも多くの犠牲者が出ています。私たちは仏教徒として、「すべての者は暴力におびえ、すべての者は死をおそれる。己が身にひきくらべて、殺してはならぬ。殺さしめてはならぬ。」（『ダンマパダ』第129</w:t>
      </w:r>
      <w:proofErr w:type="spellStart"/>
      <w:r>
        <w:t>偈）というお釈迦様のお言葉を大切にいたしましょう</w:t>
      </w:r>
      <w:proofErr w:type="spellEnd"/>
      <w:r>
        <w:t xml:space="preserve">。 </w:t>
      </w:r>
    </w:p>
    <w:p w14:paraId="38E6E6C8" w14:textId="77777777" w:rsidR="001D6D36" w:rsidRDefault="00000000">
      <w:pPr>
        <w:ind w:left="-15"/>
      </w:pPr>
      <w:r>
        <w:t xml:space="preserve">この世に生を受けた私たちは、いかなる理由があろうとも等しく人権が保障され、命が脅かされるようなことがあってはなりません。しかし、現実には世界各地で紛争やテロが勃発し、また貧困や政治的・宗教的な対立により、生存の権利が脅かされている人々が数多くおられます。平和主義を掲げる仏教徒であり念仏者である私たちは、お釈迦様のお言葉を深く心に刻み、世の安穏を願われた親鸞聖人のお心を体して、国際社会の平和と安全に大きく貢献することが求められています。 </w:t>
      </w:r>
    </w:p>
    <w:p w14:paraId="0D305110" w14:textId="77777777" w:rsidR="001D6D36" w:rsidRDefault="00000000">
      <w:pPr>
        <w:spacing w:after="40"/>
        <w:ind w:left="-15" w:firstLine="0"/>
      </w:pPr>
      <w:r>
        <w:t xml:space="preserve"> 浄土真宗のみ教えをいただく私たちは、阿弥陀さまのおはたらきによって、自分自身の真実の姿を知らされます。それは、自身の思いや欲望にとらわれ、お釈迦様が明らかにされた諸行無常や諸法無我といったこの世界の真実を、そのままに受け入れることができずに悩み苦しむ凡夫の姿です。 </w:t>
      </w:r>
    </w:p>
    <w:p w14:paraId="11A29474" w14:textId="77777777" w:rsidR="001D6D36" w:rsidRDefault="00000000">
      <w:pPr>
        <w:spacing w:line="259" w:lineRule="auto"/>
        <w:ind w:left="-15"/>
      </w:pPr>
      <w:r>
        <w:t>しかし、そのような私を救いの目当てとして阿弥陀様ははたらき続けて下さっています。私たちは等しく阿弥陀様から願われた者同士、互いに敬い合い助け合って、困難な社会の課題にも果敢に取り組んでいくことができます。本年も、阿弥陀さまのおはたらきを聞き、仏教徒として一日一日を大切に歩んでまいりましょう。</w:t>
      </w:r>
      <w:r>
        <w:rPr>
          <w:sz w:val="24"/>
        </w:rPr>
        <w:t xml:space="preserve"> </w:t>
      </w:r>
    </w:p>
    <w:tbl>
      <w:tblPr>
        <w:tblStyle w:val="TableGrid"/>
        <w:tblW w:w="8301" w:type="dxa"/>
        <w:tblInd w:w="240" w:type="dxa"/>
        <w:tblCellMar>
          <w:top w:w="0" w:type="dxa"/>
          <w:left w:w="0" w:type="dxa"/>
          <w:bottom w:w="0" w:type="dxa"/>
          <w:right w:w="0" w:type="dxa"/>
        </w:tblCellMar>
        <w:tblLook w:val="04A0" w:firstRow="1" w:lastRow="0" w:firstColumn="1" w:lastColumn="0" w:noHBand="0" w:noVBand="1"/>
      </w:tblPr>
      <w:tblGrid>
        <w:gridCol w:w="2641"/>
        <w:gridCol w:w="480"/>
        <w:gridCol w:w="480"/>
        <w:gridCol w:w="960"/>
        <w:gridCol w:w="480"/>
        <w:gridCol w:w="480"/>
        <w:gridCol w:w="2780"/>
      </w:tblGrid>
      <w:tr w:rsidR="001D6D36" w14:paraId="709D5359" w14:textId="77777777">
        <w:trPr>
          <w:trHeight w:val="992"/>
        </w:trPr>
        <w:tc>
          <w:tcPr>
            <w:tcW w:w="2641" w:type="dxa"/>
            <w:tcBorders>
              <w:top w:val="nil"/>
              <w:left w:val="nil"/>
              <w:bottom w:val="nil"/>
              <w:right w:val="nil"/>
            </w:tcBorders>
          </w:tcPr>
          <w:p w14:paraId="2525DE1D" w14:textId="77777777" w:rsidR="001D6D36" w:rsidRDefault="00000000">
            <w:pPr>
              <w:spacing w:after="64" w:line="259" w:lineRule="auto"/>
              <w:ind w:left="245" w:firstLine="0"/>
            </w:pPr>
            <w:r>
              <w:rPr>
                <w:color w:val="FF0000"/>
                <w:sz w:val="24"/>
              </w:rPr>
              <w:t xml:space="preserve"> </w:t>
            </w:r>
          </w:p>
          <w:p w14:paraId="38C6CC50" w14:textId="77777777" w:rsidR="001D6D36" w:rsidRDefault="00000000">
            <w:pPr>
              <w:spacing w:after="0" w:line="259" w:lineRule="auto"/>
              <w:ind w:left="0" w:firstLine="0"/>
            </w:pPr>
            <w:r>
              <w:rPr>
                <w:sz w:val="24"/>
              </w:rPr>
              <w:t xml:space="preserve">2025年1月1日 </w:t>
            </w:r>
          </w:p>
          <w:p w14:paraId="3D98E15E" w14:textId="77777777" w:rsidR="001D6D36" w:rsidRDefault="00000000">
            <w:pPr>
              <w:spacing w:after="0" w:line="259" w:lineRule="auto"/>
              <w:ind w:left="245" w:firstLine="0"/>
            </w:pPr>
            <w:r>
              <w:rPr>
                <w:sz w:val="24"/>
              </w:rPr>
              <w:t xml:space="preserve"> </w:t>
            </w:r>
          </w:p>
        </w:tc>
        <w:tc>
          <w:tcPr>
            <w:tcW w:w="480" w:type="dxa"/>
            <w:tcBorders>
              <w:top w:val="nil"/>
              <w:left w:val="nil"/>
              <w:bottom w:val="nil"/>
              <w:right w:val="nil"/>
            </w:tcBorders>
          </w:tcPr>
          <w:p w14:paraId="2D0AB7DB" w14:textId="77777777" w:rsidR="001D6D36" w:rsidRDefault="001D6D36">
            <w:pPr>
              <w:spacing w:after="160" w:line="259" w:lineRule="auto"/>
              <w:ind w:left="0" w:firstLine="0"/>
            </w:pPr>
          </w:p>
        </w:tc>
        <w:tc>
          <w:tcPr>
            <w:tcW w:w="480" w:type="dxa"/>
            <w:tcBorders>
              <w:top w:val="nil"/>
              <w:left w:val="nil"/>
              <w:bottom w:val="nil"/>
              <w:right w:val="nil"/>
            </w:tcBorders>
          </w:tcPr>
          <w:p w14:paraId="0F3C04D5" w14:textId="77777777" w:rsidR="001D6D36" w:rsidRDefault="001D6D36">
            <w:pPr>
              <w:spacing w:after="160" w:line="259" w:lineRule="auto"/>
              <w:ind w:left="0" w:firstLine="0"/>
            </w:pPr>
          </w:p>
        </w:tc>
        <w:tc>
          <w:tcPr>
            <w:tcW w:w="960" w:type="dxa"/>
            <w:tcBorders>
              <w:top w:val="nil"/>
              <w:left w:val="nil"/>
              <w:bottom w:val="nil"/>
              <w:right w:val="nil"/>
            </w:tcBorders>
          </w:tcPr>
          <w:p w14:paraId="0C9222AB" w14:textId="77777777" w:rsidR="001D6D36" w:rsidRDefault="001D6D36">
            <w:pPr>
              <w:spacing w:after="160" w:line="259" w:lineRule="auto"/>
              <w:ind w:left="0" w:firstLine="0"/>
            </w:pPr>
          </w:p>
        </w:tc>
        <w:tc>
          <w:tcPr>
            <w:tcW w:w="480" w:type="dxa"/>
            <w:tcBorders>
              <w:top w:val="nil"/>
              <w:left w:val="nil"/>
              <w:bottom w:val="nil"/>
              <w:right w:val="nil"/>
            </w:tcBorders>
          </w:tcPr>
          <w:p w14:paraId="5D48B1F1" w14:textId="77777777" w:rsidR="001D6D36" w:rsidRDefault="001D6D36">
            <w:pPr>
              <w:spacing w:after="160" w:line="259" w:lineRule="auto"/>
              <w:ind w:left="0" w:firstLine="0"/>
            </w:pPr>
          </w:p>
        </w:tc>
        <w:tc>
          <w:tcPr>
            <w:tcW w:w="480" w:type="dxa"/>
            <w:tcBorders>
              <w:top w:val="nil"/>
              <w:left w:val="nil"/>
              <w:bottom w:val="nil"/>
              <w:right w:val="nil"/>
            </w:tcBorders>
          </w:tcPr>
          <w:p w14:paraId="48DF50C1" w14:textId="77777777" w:rsidR="001D6D36" w:rsidRDefault="001D6D36">
            <w:pPr>
              <w:spacing w:after="160" w:line="259" w:lineRule="auto"/>
              <w:ind w:left="0" w:firstLine="0"/>
            </w:pPr>
          </w:p>
        </w:tc>
        <w:tc>
          <w:tcPr>
            <w:tcW w:w="2780" w:type="dxa"/>
            <w:tcBorders>
              <w:top w:val="nil"/>
              <w:left w:val="nil"/>
              <w:bottom w:val="nil"/>
              <w:right w:val="nil"/>
            </w:tcBorders>
          </w:tcPr>
          <w:p w14:paraId="3A29CCA9" w14:textId="77777777" w:rsidR="001D6D36" w:rsidRDefault="001D6D36">
            <w:pPr>
              <w:spacing w:after="160" w:line="259" w:lineRule="auto"/>
              <w:ind w:left="0" w:firstLine="0"/>
            </w:pPr>
          </w:p>
        </w:tc>
      </w:tr>
      <w:tr w:rsidR="001D6D36" w14:paraId="04AE6206" w14:textId="77777777">
        <w:trPr>
          <w:trHeight w:val="420"/>
        </w:trPr>
        <w:tc>
          <w:tcPr>
            <w:tcW w:w="2641" w:type="dxa"/>
            <w:tcBorders>
              <w:top w:val="nil"/>
              <w:left w:val="nil"/>
              <w:bottom w:val="nil"/>
              <w:right w:val="nil"/>
            </w:tcBorders>
          </w:tcPr>
          <w:p w14:paraId="5E936302" w14:textId="77777777" w:rsidR="001D6D36" w:rsidRDefault="00000000">
            <w:pPr>
              <w:spacing w:after="0" w:line="259" w:lineRule="auto"/>
              <w:ind w:left="245" w:firstLine="0"/>
            </w:pPr>
            <w:r>
              <w:rPr>
                <w:sz w:val="24"/>
              </w:rPr>
              <w:t xml:space="preserve">  </w:t>
            </w:r>
            <w:r>
              <w:rPr>
                <w:sz w:val="24"/>
              </w:rPr>
              <w:tab/>
              <w:t xml:space="preserve"> </w:t>
            </w:r>
            <w:r>
              <w:rPr>
                <w:sz w:val="24"/>
              </w:rPr>
              <w:tab/>
              <w:t xml:space="preserve"> </w:t>
            </w:r>
            <w:r>
              <w:rPr>
                <w:sz w:val="24"/>
              </w:rPr>
              <w:tab/>
              <w:t xml:space="preserve"> </w:t>
            </w:r>
          </w:p>
        </w:tc>
        <w:tc>
          <w:tcPr>
            <w:tcW w:w="480" w:type="dxa"/>
            <w:tcBorders>
              <w:top w:val="nil"/>
              <w:left w:val="nil"/>
              <w:bottom w:val="nil"/>
              <w:right w:val="nil"/>
            </w:tcBorders>
          </w:tcPr>
          <w:p w14:paraId="574A304C" w14:textId="77777777" w:rsidR="001D6D36" w:rsidRDefault="00000000">
            <w:pPr>
              <w:spacing w:after="0" w:line="259" w:lineRule="auto"/>
              <w:ind w:left="0" w:firstLine="0"/>
            </w:pPr>
            <w:r>
              <w:rPr>
                <w:sz w:val="24"/>
              </w:rPr>
              <w:t xml:space="preserve"> </w:t>
            </w:r>
          </w:p>
        </w:tc>
        <w:tc>
          <w:tcPr>
            <w:tcW w:w="480" w:type="dxa"/>
            <w:tcBorders>
              <w:top w:val="nil"/>
              <w:left w:val="nil"/>
              <w:bottom w:val="nil"/>
              <w:right w:val="nil"/>
            </w:tcBorders>
          </w:tcPr>
          <w:p w14:paraId="542BB504" w14:textId="77777777" w:rsidR="001D6D36" w:rsidRDefault="00000000">
            <w:pPr>
              <w:spacing w:after="0" w:line="259" w:lineRule="auto"/>
              <w:ind w:left="0" w:firstLine="0"/>
            </w:pPr>
            <w:r>
              <w:rPr>
                <w:sz w:val="24"/>
              </w:rPr>
              <w:t xml:space="preserve"> </w:t>
            </w:r>
          </w:p>
        </w:tc>
        <w:tc>
          <w:tcPr>
            <w:tcW w:w="960" w:type="dxa"/>
            <w:tcBorders>
              <w:top w:val="nil"/>
              <w:left w:val="nil"/>
              <w:bottom w:val="nil"/>
              <w:right w:val="nil"/>
            </w:tcBorders>
          </w:tcPr>
          <w:p w14:paraId="2BCC3964" w14:textId="77777777" w:rsidR="001D6D36" w:rsidRDefault="00000000">
            <w:pPr>
              <w:spacing w:after="0" w:line="259" w:lineRule="auto"/>
              <w:ind w:left="0" w:firstLine="0"/>
            </w:pPr>
            <w:r>
              <w:rPr>
                <w:sz w:val="24"/>
              </w:rPr>
              <w:t xml:space="preserve">   </w:t>
            </w:r>
          </w:p>
        </w:tc>
        <w:tc>
          <w:tcPr>
            <w:tcW w:w="480" w:type="dxa"/>
            <w:tcBorders>
              <w:top w:val="nil"/>
              <w:left w:val="nil"/>
              <w:bottom w:val="nil"/>
              <w:right w:val="nil"/>
            </w:tcBorders>
          </w:tcPr>
          <w:p w14:paraId="54C26A1F" w14:textId="77777777" w:rsidR="001D6D36" w:rsidRDefault="00000000">
            <w:pPr>
              <w:spacing w:after="0" w:line="259" w:lineRule="auto"/>
              <w:ind w:left="0" w:firstLine="0"/>
            </w:pPr>
            <w:r>
              <w:rPr>
                <w:sz w:val="24"/>
              </w:rPr>
              <w:t xml:space="preserve"> </w:t>
            </w:r>
          </w:p>
        </w:tc>
        <w:tc>
          <w:tcPr>
            <w:tcW w:w="480" w:type="dxa"/>
            <w:tcBorders>
              <w:top w:val="nil"/>
              <w:left w:val="nil"/>
              <w:bottom w:val="nil"/>
              <w:right w:val="nil"/>
            </w:tcBorders>
          </w:tcPr>
          <w:p w14:paraId="416E1B53" w14:textId="77777777" w:rsidR="001D6D36" w:rsidRDefault="00000000">
            <w:pPr>
              <w:spacing w:after="0" w:line="259" w:lineRule="auto"/>
              <w:ind w:left="0" w:firstLine="0"/>
            </w:pPr>
            <w:r>
              <w:rPr>
                <w:sz w:val="24"/>
              </w:rPr>
              <w:t xml:space="preserve"> </w:t>
            </w:r>
          </w:p>
        </w:tc>
        <w:tc>
          <w:tcPr>
            <w:tcW w:w="2780" w:type="dxa"/>
            <w:tcBorders>
              <w:top w:val="nil"/>
              <w:left w:val="nil"/>
              <w:bottom w:val="nil"/>
              <w:right w:val="nil"/>
            </w:tcBorders>
          </w:tcPr>
          <w:p w14:paraId="381B26DB" w14:textId="77777777" w:rsidR="001D6D36" w:rsidRDefault="00000000">
            <w:pPr>
              <w:spacing w:after="0" w:line="259" w:lineRule="auto"/>
              <w:ind w:left="0" w:firstLine="0"/>
            </w:pPr>
            <w:proofErr w:type="spellStart"/>
            <w:r>
              <w:rPr>
                <w:sz w:val="24"/>
              </w:rPr>
              <w:t>浄土真宗本願寺派</w:t>
            </w:r>
            <w:proofErr w:type="spellEnd"/>
            <w:r>
              <w:rPr>
                <w:sz w:val="24"/>
              </w:rPr>
              <w:t xml:space="preserve"> </w:t>
            </w:r>
          </w:p>
        </w:tc>
      </w:tr>
      <w:tr w:rsidR="001D6D36" w14:paraId="752A41D5" w14:textId="77777777">
        <w:trPr>
          <w:trHeight w:val="340"/>
        </w:trPr>
        <w:tc>
          <w:tcPr>
            <w:tcW w:w="2641" w:type="dxa"/>
            <w:tcBorders>
              <w:top w:val="nil"/>
              <w:left w:val="nil"/>
              <w:bottom w:val="nil"/>
              <w:right w:val="nil"/>
            </w:tcBorders>
          </w:tcPr>
          <w:p w14:paraId="30F33814" w14:textId="77777777" w:rsidR="001D6D36" w:rsidRDefault="00000000">
            <w:pPr>
              <w:spacing w:after="0" w:line="259" w:lineRule="auto"/>
              <w:ind w:left="245" w:firstLine="0"/>
            </w:pPr>
            <w:r>
              <w:rPr>
                <w:sz w:val="24"/>
              </w:rPr>
              <w:t xml:space="preserve">   </w:t>
            </w:r>
            <w:r>
              <w:rPr>
                <w:sz w:val="24"/>
              </w:rPr>
              <w:tab/>
              <w:t xml:space="preserve"> </w:t>
            </w:r>
            <w:r>
              <w:rPr>
                <w:sz w:val="24"/>
              </w:rPr>
              <w:tab/>
              <w:t xml:space="preserve"> </w:t>
            </w:r>
            <w:r>
              <w:rPr>
                <w:sz w:val="24"/>
              </w:rPr>
              <w:tab/>
              <w:t xml:space="preserve"> </w:t>
            </w:r>
          </w:p>
        </w:tc>
        <w:tc>
          <w:tcPr>
            <w:tcW w:w="480" w:type="dxa"/>
            <w:tcBorders>
              <w:top w:val="nil"/>
              <w:left w:val="nil"/>
              <w:bottom w:val="nil"/>
              <w:right w:val="nil"/>
            </w:tcBorders>
          </w:tcPr>
          <w:p w14:paraId="7DBB1E12" w14:textId="77777777" w:rsidR="001D6D36" w:rsidRDefault="00000000">
            <w:pPr>
              <w:spacing w:after="0" w:line="259" w:lineRule="auto"/>
              <w:ind w:left="0" w:firstLine="0"/>
            </w:pPr>
            <w:r>
              <w:rPr>
                <w:sz w:val="24"/>
              </w:rPr>
              <w:t xml:space="preserve"> </w:t>
            </w:r>
          </w:p>
        </w:tc>
        <w:tc>
          <w:tcPr>
            <w:tcW w:w="480" w:type="dxa"/>
            <w:tcBorders>
              <w:top w:val="nil"/>
              <w:left w:val="nil"/>
              <w:bottom w:val="nil"/>
              <w:right w:val="nil"/>
            </w:tcBorders>
          </w:tcPr>
          <w:p w14:paraId="0E7D8B55" w14:textId="77777777" w:rsidR="001D6D36" w:rsidRDefault="00000000">
            <w:pPr>
              <w:spacing w:after="0" w:line="259" w:lineRule="auto"/>
              <w:ind w:left="0" w:firstLine="0"/>
            </w:pPr>
            <w:r>
              <w:rPr>
                <w:sz w:val="24"/>
              </w:rPr>
              <w:t xml:space="preserve"> </w:t>
            </w:r>
          </w:p>
        </w:tc>
        <w:tc>
          <w:tcPr>
            <w:tcW w:w="960" w:type="dxa"/>
            <w:tcBorders>
              <w:top w:val="nil"/>
              <w:left w:val="nil"/>
              <w:bottom w:val="nil"/>
              <w:right w:val="nil"/>
            </w:tcBorders>
          </w:tcPr>
          <w:p w14:paraId="0156F9D9" w14:textId="77777777" w:rsidR="001D6D36" w:rsidRDefault="00000000">
            <w:pPr>
              <w:spacing w:after="0" w:line="259" w:lineRule="auto"/>
              <w:ind w:left="0" w:firstLine="0"/>
            </w:pPr>
            <w:r>
              <w:rPr>
                <w:sz w:val="24"/>
              </w:rPr>
              <w:t xml:space="preserve"> </w:t>
            </w:r>
            <w:r>
              <w:rPr>
                <w:sz w:val="24"/>
              </w:rPr>
              <w:tab/>
              <w:t xml:space="preserve"> </w:t>
            </w:r>
          </w:p>
        </w:tc>
        <w:tc>
          <w:tcPr>
            <w:tcW w:w="480" w:type="dxa"/>
            <w:tcBorders>
              <w:top w:val="nil"/>
              <w:left w:val="nil"/>
              <w:bottom w:val="nil"/>
              <w:right w:val="nil"/>
            </w:tcBorders>
          </w:tcPr>
          <w:p w14:paraId="00BBB5A1" w14:textId="77777777" w:rsidR="001D6D36" w:rsidRDefault="00000000">
            <w:pPr>
              <w:spacing w:after="0" w:line="259" w:lineRule="auto"/>
              <w:ind w:left="0" w:firstLine="0"/>
            </w:pPr>
            <w:r>
              <w:rPr>
                <w:sz w:val="24"/>
              </w:rPr>
              <w:t xml:space="preserve"> </w:t>
            </w:r>
          </w:p>
        </w:tc>
        <w:tc>
          <w:tcPr>
            <w:tcW w:w="480" w:type="dxa"/>
            <w:tcBorders>
              <w:top w:val="nil"/>
              <w:left w:val="nil"/>
              <w:bottom w:val="nil"/>
              <w:right w:val="nil"/>
            </w:tcBorders>
          </w:tcPr>
          <w:p w14:paraId="3C339305" w14:textId="77777777" w:rsidR="001D6D36" w:rsidRDefault="00000000">
            <w:pPr>
              <w:spacing w:after="0" w:line="259" w:lineRule="auto"/>
              <w:ind w:left="0" w:firstLine="0"/>
            </w:pPr>
            <w:r>
              <w:rPr>
                <w:sz w:val="24"/>
              </w:rPr>
              <w:t xml:space="preserve"> </w:t>
            </w:r>
          </w:p>
        </w:tc>
        <w:tc>
          <w:tcPr>
            <w:tcW w:w="2780" w:type="dxa"/>
            <w:tcBorders>
              <w:top w:val="nil"/>
              <w:left w:val="nil"/>
              <w:bottom w:val="nil"/>
              <w:right w:val="nil"/>
            </w:tcBorders>
          </w:tcPr>
          <w:p w14:paraId="219BE844" w14:textId="7D00390E" w:rsidR="001D6D36" w:rsidRDefault="00000000">
            <w:pPr>
              <w:tabs>
                <w:tab w:val="right" w:pos="2780"/>
              </w:tabs>
              <w:spacing w:after="0" w:line="259" w:lineRule="auto"/>
              <w:ind w:left="0" w:firstLine="0"/>
            </w:pPr>
            <w:proofErr w:type="spellStart"/>
            <w:r>
              <w:rPr>
                <w:sz w:val="24"/>
              </w:rPr>
              <w:t>門主</w:t>
            </w:r>
            <w:proofErr w:type="spellEnd"/>
            <w:r>
              <w:rPr>
                <w:sz w:val="24"/>
              </w:rPr>
              <w:t xml:space="preserve"> </w:t>
            </w:r>
            <w:proofErr w:type="spellStart"/>
            <w:r>
              <w:rPr>
                <w:sz w:val="24"/>
              </w:rPr>
              <w:t>大谷光淳</w:t>
            </w:r>
            <w:proofErr w:type="spellEnd"/>
            <w:r>
              <w:rPr>
                <w:sz w:val="24"/>
              </w:rPr>
              <w:t xml:space="preserve"> </w:t>
            </w:r>
          </w:p>
        </w:tc>
      </w:tr>
    </w:tbl>
    <w:p w14:paraId="712C6D01" w14:textId="77777777" w:rsidR="006406CD" w:rsidRDefault="006406CD"/>
    <w:sectPr w:rsidR="006406CD">
      <w:pgSz w:w="11906" w:h="16838"/>
      <w:pgMar w:top="1440" w:right="1600"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36"/>
    <w:rsid w:val="001D6D36"/>
    <w:rsid w:val="006406CD"/>
    <w:rsid w:val="008E5F33"/>
    <w:rsid w:val="00F36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254DA8"/>
  <w15:docId w15:val="{54557198-7A13-5A42-9B5D-D68CB702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32" w:lineRule="auto"/>
      <w:ind w:left="221" w:firstLine="211"/>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Gubenco</dc:creator>
  <cp:keywords/>
  <cp:lastModifiedBy>Robert Gubenco</cp:lastModifiedBy>
  <cp:revision>2</cp:revision>
  <dcterms:created xsi:type="dcterms:W3CDTF">2025-01-06T18:39:00Z</dcterms:created>
  <dcterms:modified xsi:type="dcterms:W3CDTF">2025-01-06T18:39:00Z</dcterms:modified>
</cp:coreProperties>
</file>